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教学质量保障系统</w:t>
      </w:r>
    </w:p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学生</w:t>
      </w:r>
      <w:bookmarkStart w:id="10" w:name="_GoBack"/>
      <w:bookmarkEnd w:id="10"/>
      <w:r>
        <w:rPr>
          <w:rFonts w:hint="eastAsia" w:ascii="黑体" w:hAnsi="黑体" w:eastAsia="黑体" w:cs="黑体"/>
          <w:sz w:val="44"/>
          <w:szCs w:val="44"/>
        </w:rPr>
        <w:t>角色操作手册</w:t>
      </w: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tbl>
      <w:tblPr>
        <w:tblStyle w:val="16"/>
        <w:tblpPr w:leftFromText="180" w:rightFromText="180" w:vertAnchor="text" w:horzAnchor="margin" w:tblpY="60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1319"/>
        <w:gridCol w:w="4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文件状态：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草稿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[√] 正式发布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正在修改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文件标识：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Shangding-[PRODUCT]-User-Manual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当前版本：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作者：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完成日期：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  <w:bookmarkStart w:id="0" w:name="_Toc28577"/>
      <w:r>
        <w:rPr>
          <w:rFonts w:hint="eastAsia" w:ascii="宋体" w:hAnsi="宋体" w:eastAsia="宋体" w:cs="宋体"/>
          <w:bCs/>
          <w:sz w:val="24"/>
          <w:szCs w:val="24"/>
        </w:rPr>
        <w:t>上海商鼎软件科技有限公司</w:t>
      </w:r>
      <w:bookmarkEnd w:id="0"/>
    </w:p>
    <w:p>
      <w:pPr>
        <w:snapToGrid w:val="0"/>
        <w:spacing w:line="480" w:lineRule="auto"/>
        <w:ind w:firstLine="562"/>
        <w:jc w:val="center"/>
        <w:outlineLvl w:val="0"/>
        <w:rPr>
          <w:rFonts w:hint="eastAsia" w:ascii="宋体" w:hAnsi="宋体" w:eastAsia="宋体" w:cs="宋体"/>
          <w:bCs/>
          <w:sz w:val="24"/>
          <w:szCs w:val="24"/>
        </w:rPr>
      </w:pPr>
    </w:p>
    <w:sdt>
      <w:sdtPr>
        <w:rPr>
          <w:rFonts w:ascii="宋体" w:hAnsi="宋体" w:eastAsia="宋体"/>
        </w:rPr>
        <w:id w:val="147480644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/>
          <w:lang w:val="zh-CN"/>
        </w:rPr>
      </w:sdtEndPr>
      <w:sdtContent>
        <w:p>
          <w:pPr>
            <w:jc w:val="center"/>
          </w:pPr>
          <w:r>
            <w:rPr>
              <w:rFonts w:hint="eastAsia" w:ascii="黑体" w:hAnsi="黑体" w:eastAsia="黑体" w:cs="黑体"/>
              <w:sz w:val="32"/>
              <w:szCs w:val="32"/>
            </w:rPr>
            <w:t>目录</w:t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TOC \o "1-3" \h \u </w:instrText>
          </w:r>
          <w:r>
            <w:rPr>
              <w:lang w:val="zh-CN"/>
            </w:rPr>
            <w:fldChar w:fldCharType="separate"/>
          </w: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_Toc28577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24"/>
            </w:rPr>
            <w:t>上海商鼎软件科技有限公司</w:t>
          </w:r>
          <w:r>
            <w:tab/>
          </w:r>
          <w:r>
            <w:fldChar w:fldCharType="begin"/>
          </w:r>
          <w:r>
            <w:instrText xml:space="preserve"> PAGEREF _Toc28577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_Toc5752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1 文档介绍</w:t>
          </w:r>
          <w:r>
            <w:tab/>
          </w:r>
          <w:r>
            <w:fldChar w:fldCharType="begin"/>
          </w:r>
          <w:r>
            <w:instrText xml:space="preserve"> PAGEREF _Toc5752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_Toc21646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2 各功能整体业务闭环介绍</w:t>
          </w:r>
          <w:r>
            <w:tab/>
          </w:r>
          <w:r>
            <w:fldChar w:fldCharType="begin"/>
          </w:r>
          <w:r>
            <w:instrText xml:space="preserve"> PAGEREF _Toc21646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_Toc18602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36"/>
            </w:rPr>
            <w:t>2.</w:t>
          </w:r>
          <w:r>
            <w:rPr>
              <w:rFonts w:hint="eastAsia" w:ascii="黑体" w:hAnsi="黑体" w:eastAsia="黑体" w:cs="黑体"/>
              <w:bCs w:val="0"/>
              <w:szCs w:val="36"/>
              <w:lang w:val="en-US" w:eastAsia="zh-CN"/>
            </w:rPr>
            <w:t>1</w:t>
          </w:r>
          <w:r>
            <w:rPr>
              <w:rFonts w:hint="eastAsia" w:ascii="黑体" w:hAnsi="黑体" w:eastAsia="黑体" w:cs="黑体"/>
              <w:bCs w:val="0"/>
              <w:szCs w:val="36"/>
            </w:rPr>
            <w:t xml:space="preserve"> 信息员</w:t>
          </w:r>
          <w:r>
            <w:tab/>
          </w:r>
          <w:r>
            <w:fldChar w:fldCharType="begin"/>
          </w:r>
          <w:r>
            <w:instrText xml:space="preserve"> PAGEREF _Toc18602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_Toc20143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36"/>
            </w:rPr>
            <w:t>2.</w:t>
          </w:r>
          <w:r>
            <w:rPr>
              <w:rFonts w:hint="eastAsia" w:ascii="黑体" w:hAnsi="黑体" w:eastAsia="黑体" w:cs="黑体"/>
              <w:bCs w:val="0"/>
              <w:szCs w:val="36"/>
              <w:lang w:val="en-US" w:eastAsia="zh-CN"/>
            </w:rPr>
            <w:t>2</w:t>
          </w:r>
          <w:r>
            <w:rPr>
              <w:rFonts w:hint="eastAsia" w:ascii="黑体" w:hAnsi="黑体" w:eastAsia="黑体" w:cs="黑体"/>
              <w:bCs w:val="0"/>
              <w:szCs w:val="36"/>
            </w:rPr>
            <w:t xml:space="preserve"> 问卷</w:t>
          </w:r>
          <w:r>
            <w:tab/>
          </w:r>
          <w:r>
            <w:fldChar w:fldCharType="begin"/>
          </w:r>
          <w:r>
            <w:instrText xml:space="preserve"> PAGEREF _Toc20143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_Toc3395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3 当前角色功能介绍</w:t>
          </w:r>
          <w:r>
            <w:tab/>
          </w:r>
          <w:r>
            <w:fldChar w:fldCharType="begin"/>
          </w:r>
          <w:r>
            <w:instrText xml:space="preserve"> PAGEREF _Toc3395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_Toc14482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>3.1.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1</w:t>
          </w:r>
          <w:r>
            <w:rPr>
              <w:rFonts w:hint="eastAsia" w:ascii="黑体" w:hAnsi="黑体" w:eastAsia="黑体" w:cs="黑体"/>
              <w:bCs w:val="0"/>
            </w:rPr>
            <w:t xml:space="preserve"> 信息员</w:t>
          </w:r>
          <w:r>
            <w:tab/>
          </w:r>
          <w:r>
            <w:fldChar w:fldCharType="begin"/>
          </w:r>
          <w:r>
            <w:instrText xml:space="preserve"> PAGEREF _Toc14482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_Toc14003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>3.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2</w:t>
          </w:r>
          <w:r>
            <w:rPr>
              <w:rFonts w:hint="eastAsia" w:ascii="黑体" w:hAnsi="黑体" w:eastAsia="黑体" w:cs="黑体"/>
              <w:bCs w:val="0"/>
            </w:rPr>
            <w:t>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1</w:t>
          </w:r>
          <w:r>
            <w:rPr>
              <w:rFonts w:hint="eastAsia" w:ascii="黑体" w:hAnsi="黑体" w:eastAsia="黑体" w:cs="黑体"/>
              <w:bCs w:val="0"/>
            </w:rPr>
            <w:t xml:space="preserve"> 问卷</w:t>
          </w:r>
          <w:r>
            <w:tab/>
          </w:r>
          <w:r>
            <w:fldChar w:fldCharType="begin"/>
          </w:r>
          <w:r>
            <w:instrText xml:space="preserve"> PAGEREF _Toc14003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lang w:val="zh-CN"/>
            </w:rPr>
            <w:fldChar w:fldCharType="begin"/>
          </w:r>
          <w:r>
            <w:rPr>
              <w:lang w:val="zh-CN"/>
            </w:rPr>
            <w:instrText xml:space="preserve"> HYPERLINK \l _Toc23702 </w:instrText>
          </w:r>
          <w:r>
            <w:rPr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kern w:val="2"/>
              <w:szCs w:val="40"/>
            </w:rPr>
            <w:t>4 常见操作问题</w:t>
          </w:r>
          <w:r>
            <w:tab/>
          </w:r>
          <w:r>
            <w:fldChar w:fldCharType="begin"/>
          </w:r>
          <w:r>
            <w:instrText xml:space="preserve"> PAGEREF _Toc23702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lang w:val="zh-CN"/>
            </w:rPr>
            <w:fldChar w:fldCharType="end"/>
          </w:r>
        </w:p>
        <w:p>
          <w:pPr>
            <w:rPr>
              <w:lang w:val="zh-CN"/>
            </w:rPr>
          </w:pPr>
          <w:r>
            <w:rPr>
              <w:lang w:val="zh-CN"/>
            </w:rPr>
            <w:fldChar w:fldCharType="end"/>
          </w:r>
        </w:p>
      </w:sdtContent>
    </w:sdt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pStyle w:val="3"/>
        <w:spacing w:line="579" w:lineRule="auto"/>
        <w:rPr>
          <w:rFonts w:hint="default" w:ascii="黑体" w:hAnsi="黑体" w:eastAsia="黑体" w:cs="黑体"/>
          <w:b w:val="0"/>
          <w:bCs w:val="0"/>
          <w:kern w:val="2"/>
          <w:sz w:val="40"/>
          <w:szCs w:val="40"/>
          <w:lang w:val="en-US" w:eastAsia="zh-CN"/>
        </w:rPr>
      </w:pPr>
      <w:bookmarkStart w:id="1" w:name="_Toc5752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1 文档介绍</w:t>
      </w:r>
      <w:bookmarkEnd w:id="1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  <w:lang w:val="en-US" w:eastAsia="zh-CN"/>
        </w:rPr>
        <w:t>及登录</w:t>
      </w:r>
    </w:p>
    <w:p>
      <w:pPr>
        <w:snapToGrid w:val="0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本文主要是针对学生角色，在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信息员</w:t>
      </w:r>
      <w:r>
        <w:rPr>
          <w:rFonts w:hint="eastAsia" w:ascii="宋体" w:hAnsi="宋体" w:eastAsia="宋体" w:cs="宋体"/>
          <w:sz w:val="24"/>
          <w:szCs w:val="24"/>
        </w:rPr>
        <w:t>、问卷功能下的操作指南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48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网址：</w:t>
      </w:r>
    </w:p>
    <w:p>
      <w:pPr>
        <w:numPr>
          <w:ilvl w:val="0"/>
          <w:numId w:val="1"/>
        </w:num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PC端网址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begin"/>
      </w:r>
      <w:r>
        <w:rPr>
          <w:rFonts w:hint="eastAsia" w:ascii="仿宋" w:hAnsi="仿宋" w:eastAsia="仿宋"/>
          <w:sz w:val="28"/>
          <w:szCs w:val="28"/>
          <w:lang w:eastAsia="zh-CN"/>
        </w:rPr>
        <w:instrText xml:space="preserve"> HYPERLINK "https://jxzlbz.sdpei.edu.cn" </w:instrTex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separate"/>
      </w:r>
      <w:r>
        <w:rPr>
          <w:rStyle w:val="19"/>
          <w:rFonts w:hint="eastAsia" w:ascii="仿宋" w:hAnsi="仿宋" w:eastAsia="仿宋"/>
          <w:sz w:val="28"/>
          <w:szCs w:val="28"/>
          <w:lang w:eastAsia="zh-CN"/>
        </w:rPr>
        <w:t>https://jxzlbz.sdpei.edu.cn</w:t>
      </w:r>
      <w:r>
        <w:rPr>
          <w:rFonts w:hint="eastAsia" w:ascii="仿宋" w:hAnsi="仿宋" w:eastAsia="仿宋"/>
          <w:sz w:val="28"/>
          <w:szCs w:val="28"/>
          <w:lang w:eastAsia="zh-CN"/>
        </w:rPr>
        <w:fldChar w:fldCharType="end"/>
      </w:r>
    </w:p>
    <w:p>
      <w:pPr>
        <w:numPr>
          <w:ilvl w:val="0"/>
          <w:numId w:val="1"/>
        </w:num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手机端网址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:</w:t>
      </w:r>
      <w:r>
        <w:rPr>
          <w:rStyle w:val="19"/>
          <w:rFonts w:hint="eastAsia" w:ascii="仿宋" w:hAnsi="仿宋" w:eastAsia="仿宋" w:cs="Times New Roman"/>
          <w:sz w:val="28"/>
          <w:szCs w:val="28"/>
          <w:lang w:val="en-US" w:eastAsia="zh-CN"/>
        </w:rPr>
        <w:t>https://jxzlbz.sdpei.edu.cn/h5</w:t>
      </w:r>
    </w:p>
    <w:p>
      <w:pPr>
        <w:numPr>
          <w:ilvl w:val="0"/>
          <w:numId w:val="1"/>
        </w:numPr>
        <w:spacing w:line="480" w:lineRule="exact"/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在电脑端、手机端均可通过学校“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智慧山体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”“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我的应用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”点击“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教学质量保障系统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”登录。</w:t>
      </w:r>
    </w:p>
    <w:p>
      <w:pPr>
        <w:pStyle w:val="2"/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登录账号为学号，初始密码为</w:t>
      </w:r>
      <w:r>
        <w:rPr>
          <w:rFonts w:hint="eastAsia" w:ascii="仿宋" w:hAnsi="仿宋" w:eastAsia="仿宋"/>
          <w:b/>
          <w:bCs/>
          <w:sz w:val="28"/>
          <w:szCs w:val="28"/>
        </w:rPr>
        <w:t>Sdtyxy@2022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。</w:t>
      </w: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pStyle w:val="3"/>
        <w:spacing w:line="579" w:lineRule="auto"/>
        <w:rPr>
          <w:rFonts w:ascii="黑体" w:hAnsi="黑体" w:eastAsia="黑体" w:cs="黑体"/>
          <w:b w:val="0"/>
          <w:bCs w:val="0"/>
          <w:kern w:val="2"/>
          <w:sz w:val="40"/>
          <w:szCs w:val="40"/>
        </w:rPr>
      </w:pPr>
      <w:bookmarkStart w:id="2" w:name="_Toc21646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2 各功能整体业务闭环介绍</w:t>
      </w:r>
      <w:bookmarkEnd w:id="2"/>
    </w:p>
    <w:p/>
    <w:p>
      <w:pPr>
        <w:pStyle w:val="4"/>
        <w:rPr>
          <w:rFonts w:ascii="黑体" w:hAnsi="黑体" w:eastAsia="黑体" w:cs="黑体"/>
          <w:b w:val="0"/>
          <w:bCs w:val="0"/>
          <w:sz w:val="36"/>
          <w:szCs w:val="36"/>
        </w:rPr>
      </w:pPr>
      <w:bookmarkStart w:id="3" w:name="_Toc18602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2.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 信息员</w:t>
      </w:r>
      <w:bookmarkEnd w:id="3"/>
    </w:p>
    <w:p>
      <w:r>
        <w:drawing>
          <wp:inline distT="0" distB="0" distL="114300" distR="114300">
            <wp:extent cx="5268595" cy="1362075"/>
            <wp:effectExtent l="0" t="0" r="1905" b="9525"/>
            <wp:docPr id="1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于实际教学环节的现场问题，可建立指标指定学生为信息员，学生体验过后实时的反馈问题。问题总体可分为教师教学体验问题反馈和教学场所设备问题反馈，线上提交反馈后，等待相关人员进行整改改进，管理人员可实时查看详情进度</w:t>
      </w:r>
    </w:p>
    <w:p>
      <w:pPr>
        <w:pStyle w:val="4"/>
        <w:rPr>
          <w:rFonts w:ascii="黑体" w:hAnsi="黑体" w:eastAsia="黑体" w:cs="黑体"/>
          <w:b w:val="0"/>
          <w:bCs w:val="0"/>
          <w:sz w:val="36"/>
          <w:szCs w:val="36"/>
        </w:rPr>
      </w:pPr>
      <w:bookmarkStart w:id="4" w:name="_Toc20143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2.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 问卷</w:t>
      </w:r>
      <w:bookmarkEnd w:id="4"/>
    </w:p>
    <w:p>
      <w:bookmarkStart w:id="5" w:name="_Toc18069"/>
      <w:r>
        <w:drawing>
          <wp:inline distT="0" distB="0" distL="114300" distR="114300">
            <wp:extent cx="5270500" cy="3242310"/>
            <wp:effectExtent l="0" t="0" r="0" b="8890"/>
            <wp:docPr id="1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校院两级管理员可以发布调查问卷，可采用实名或匿名方式进行，通过手机登录或扫描二维码进行网上问卷，可以应用于教师满意度调查、用人单位调查、毕业生跟踪调查等。</w:t>
      </w:r>
    </w:p>
    <w:p/>
    <w:p/>
    <w:p>
      <w:pPr>
        <w:pStyle w:val="3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6" w:name="_Toc3395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3 当前角色功能介绍</w:t>
      </w:r>
      <w:bookmarkEnd w:id="6"/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048"/>
        <w:gridCol w:w="2112"/>
        <w:gridCol w:w="2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模块</w:t>
            </w: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功能列表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功能简要描述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Merge w:val="restart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信息员</w:t>
            </w: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课程意见反馈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手动输入课程名称进行反馈，可以选择上传附件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只有是信息员的学生才能看到信息员任务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Merge w:val="continue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教学管理与服务意见反馈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选择反馈单位，填写反馈意见，可以选择上传附件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只有是信息员的学生才能看到信息员任务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问卷</w:t>
            </w:r>
          </w:p>
        </w:tc>
        <w:tc>
          <w:tcPr>
            <w:tcW w:w="2048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回答问卷</w:t>
            </w:r>
          </w:p>
        </w:tc>
        <w:tc>
          <w:tcPr>
            <w:tcW w:w="211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在学生首页点击问卷，进入回答问卷填写问卷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非匿名问卷，只有在参与名单内，才会显示问卷。</w:t>
            </w:r>
          </w:p>
        </w:tc>
      </w:tr>
    </w:tbl>
    <w:p>
      <w:pPr>
        <w:rPr>
          <w:b/>
          <w:bCs/>
          <w:sz w:val="28"/>
          <w:szCs w:val="28"/>
        </w:rPr>
      </w:pPr>
    </w:p>
    <w:p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电脑端：</w:t>
      </w:r>
    </w:p>
    <w:p>
      <w:pPr>
        <w:pStyle w:val="5"/>
        <w:spacing w:line="579" w:lineRule="auto"/>
        <w:rPr>
          <w:rFonts w:ascii="黑体" w:hAnsi="黑体" w:eastAsia="黑体" w:cs="黑体"/>
          <w:b w:val="0"/>
          <w:bCs w:val="0"/>
        </w:rPr>
      </w:pPr>
      <w:bookmarkStart w:id="7" w:name="_Toc14482"/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 xml:space="preserve"> 信息员</w:t>
      </w:r>
      <w:bookmarkEnd w:id="7"/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信息员，点击信息员任务进入信息员反馈页面，选择课程意见反馈，通过手动输入课程选择课程，填写反馈内容，上传附件点击保存或提交，保存的课程意见反馈，可以编辑、删除、提交。选择教务方面意见建议反馈，选择反馈部门和情况紧急状态，填写反馈内容，上传附件，点击保存或提交。保存的教务反馈意见，可以编辑、删除、提交。</w:t>
      </w:r>
    </w:p>
    <w:p>
      <w:pPr>
        <w:pStyle w:val="6"/>
        <w:rPr>
          <w:rFonts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>.1 课程意见反馈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（1）点击信息员任务，进入信息员反馈页面。</w:t>
      </w:r>
    </w:p>
    <w:p>
      <w:r>
        <w:drawing>
          <wp:inline distT="0" distB="0" distL="114300" distR="114300">
            <wp:extent cx="5266690" cy="2575560"/>
            <wp:effectExtent l="0" t="0" r="3810" b="254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59070" cy="2733675"/>
            <wp:effectExtent l="0" t="0" r="11430" b="9525"/>
            <wp:docPr id="44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（2）手动输入课程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点击手动输入课程，选切换为手动输入课程。</w:t>
      </w:r>
    </w:p>
    <w:p>
      <w:r>
        <w:drawing>
          <wp:inline distT="0" distB="0" distL="114300" distR="114300">
            <wp:extent cx="5270500" cy="1604010"/>
            <wp:effectExtent l="0" t="0" r="0" b="8890"/>
            <wp:docPr id="2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输入课程名称，点击教师，弹出对话框，选择教师，点击确定，输入上课地点，输入上课节次，选择上课时间。</w:t>
      </w:r>
    </w:p>
    <w:p>
      <w:r>
        <w:drawing>
          <wp:inline distT="0" distB="0" distL="114300" distR="114300">
            <wp:extent cx="5273040" cy="3692525"/>
            <wp:effectExtent l="0" t="0" r="10160" b="3175"/>
            <wp:docPr id="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1719580"/>
            <wp:effectExtent l="0" t="0" r="2540" b="7620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填写反馈信息，可选择上传附件也可不选择上传附件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点击保存或提交。</w:t>
      </w:r>
    </w:p>
    <w:p>
      <w:r>
        <w:drawing>
          <wp:inline distT="0" distB="0" distL="114300" distR="114300">
            <wp:extent cx="5264150" cy="2734945"/>
            <wp:effectExtent l="0" t="0" r="6350" b="8255"/>
            <wp:docPr id="2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（5）保存的课程意见反馈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对保存的课程意见反馈，点击编辑，弹出编辑课程意见反馈对话框，可以修改反馈内容。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055" cy="4471035"/>
            <wp:effectExtent l="0" t="0" r="4445" b="12065"/>
            <wp:docPr id="3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还可以添加附件来上传附件，移除附件。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1770" cy="1075055"/>
            <wp:effectExtent l="0" t="0" r="11430" b="4445"/>
            <wp:docPr id="3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0975" cy="3155315"/>
            <wp:effectExtent l="0" t="0" r="9525" b="6985"/>
            <wp:docPr id="3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修改之后，点击保存，关闭对话框保存刚才的修改，可以再次点击编辑修改，点击提交，提交反馈意见。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230" cy="4671060"/>
            <wp:effectExtent l="0" t="0" r="1270" b="2540"/>
            <wp:docPr id="3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对保存的课程意见反馈，点击删除，弹出提示框点击确定删除课程反馈意见。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038600" cy="1724025"/>
            <wp:effectExtent l="0" t="0" r="0" b="3175"/>
            <wp:docPr id="3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对保存的课程意见反馈，点击提交，弹出提示框，点击确定，提交反馈意见。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019550" cy="1666875"/>
            <wp:effectExtent l="0" t="0" r="6350" b="9525"/>
            <wp:docPr id="3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(6)查看意见反馈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点击查看反馈，弹出查看意见反馈对话框，查看饭反馈信息，有上传附件的话点击下载，下载附件。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4269740"/>
            <wp:effectExtent l="0" t="0" r="3175" b="10160"/>
            <wp:docPr id="4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已结束的任务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点击已经结束的任务进入信息员反馈页面，只能点击查看反馈，不能提交反馈意见。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0975" cy="2503805"/>
            <wp:effectExtent l="0" t="0" r="9525" b="10795"/>
            <wp:docPr id="4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hint="eastAsia" w:ascii="黑体" w:hAnsi="黑体" w:eastAsia="黑体" w:cs="黑体"/>
          <w:b w:val="0"/>
          <w:bCs w:val="0"/>
          <w:lang w:eastAsia="zh-CN"/>
        </w:rPr>
      </w:pPr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 xml:space="preserve">.2 </w:t>
      </w:r>
      <w:r>
        <w:rPr>
          <w:rFonts w:hint="eastAsia" w:ascii="黑体" w:hAnsi="黑体" w:eastAsia="黑体" w:cs="黑体"/>
          <w:b w:val="0"/>
          <w:bCs w:val="0"/>
          <w:lang w:eastAsia="zh-CN"/>
        </w:rPr>
        <w:t>教学管理与服务意见反馈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（1）点击对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教学管理与服务</w:t>
      </w:r>
      <w:r>
        <w:rPr>
          <w:rFonts w:hint="eastAsia" w:ascii="宋体" w:hAnsi="宋体" w:eastAsia="宋体" w:cs="宋体"/>
          <w:sz w:val="24"/>
          <w:szCs w:val="24"/>
        </w:rPr>
        <w:t>方面的意见和建议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59070" cy="2748915"/>
            <wp:effectExtent l="0" t="0" r="11430" b="698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提交反馈意见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选择反馈部门，选择情况的紧急状态，输入反馈内容，点击提交。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0500" cy="4337685"/>
            <wp:effectExtent l="0" t="0" r="0" b="571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点击选择文件，打开文件选择框，选择文件，点击打开，文件名称显示在选择文件的文本框内。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2729865"/>
            <wp:effectExtent l="0" t="0" r="10795" b="63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点击添加附件，新增附件选择框。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2734945"/>
            <wp:effectExtent l="0" t="0" r="635" b="825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点击移除，这个附件选择框版被移除掉。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734945"/>
            <wp:effectExtent l="0" t="0" r="6350" b="825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保存反馈意见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选择反馈部门，选择情况的紧急状态，输入反馈内容，点击保存。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2744470"/>
            <wp:effectExtent l="0" t="0" r="635" b="11430"/>
            <wp:docPr id="3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点击编辑，打开编辑对话框，可以修改反馈部门，情况紧急状态，反馈内容，添加附件和移除附件。点击保存，还可以再次点击编辑修改反馈内容，点击提交提交反馈意见。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4525010"/>
            <wp:effectExtent l="0" t="0" r="10795" b="8890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2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对未提交的反馈意见点击删除，弹出提示信息框，点击确定删除反馈意见。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7325" cy="2172335"/>
            <wp:effectExtent l="0" t="0" r="3175" b="12065"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点击提交，弹出提示框，点击确定提交反馈意见。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306320"/>
            <wp:effectExtent l="0" t="0" r="6350" b="5080"/>
            <wp:docPr id="4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点击查看反馈，弹出一个对话框，查看反馈信息，有附件上传，点击下载，把附件下载下来。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3335020"/>
            <wp:effectExtent l="0" t="0" r="635" b="5080"/>
            <wp:docPr id="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Fonts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>.3 反馈记录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（1）反馈记录查询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在反馈记录搜索框，输入课程名称或教师姓名，点击搜索，搜索到相应的信息。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752850" cy="3629660"/>
            <wp:effectExtent l="0" t="0" r="6350" b="254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分页和每页显示数量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点击每页显示数量下拉框，切换数量，每页最大显示数量按照所选数量来显示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600450" cy="3371850"/>
            <wp:effectExtent l="0" t="0" r="6350" b="6350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点击页数，切换到对应的页数数据，点击&lt;或&gt;切换上一页或下一页，当已在第一页上一页按钮置灰，已在最后一页，下一页按钮置灰。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876675" cy="4295775"/>
            <wp:effectExtent l="0" t="0" r="9525" b="9525"/>
            <wp:docPr id="4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/>
    <w:p>
      <w:pPr>
        <w:pStyle w:val="5"/>
        <w:rPr>
          <w:rFonts w:ascii="黑体" w:hAnsi="黑体" w:eastAsia="黑体" w:cs="黑体"/>
          <w:b w:val="0"/>
          <w:bCs w:val="0"/>
        </w:rPr>
      </w:pPr>
      <w:bookmarkStart w:id="8" w:name="_Toc14003"/>
      <w:r>
        <w:rPr>
          <w:rFonts w:hint="eastAsia" w:ascii="黑体" w:hAnsi="黑体" w:eastAsia="黑体" w:cs="黑体"/>
          <w:b w:val="0"/>
          <w:bCs w:val="0"/>
        </w:rPr>
        <w:t>3.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</w:rPr>
        <w:t>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 xml:space="preserve"> 问卷</w:t>
      </w:r>
      <w:bookmarkEnd w:id="8"/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学生，在学生首页点击问卷新打开一个回答问卷页面，回答问卷后，关闭页面返回到学生首页，也可以点击查看全部，进入列表展示问卷调查，点击未回答的问卷回答问卷，点击已回答的问卷查看问卷回答信息。</w:t>
      </w:r>
    </w:p>
    <w:p>
      <w:pPr>
        <w:pStyle w:val="6"/>
        <w:rPr>
          <w:rFonts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3.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</w:rPr>
        <w:t>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</w:rPr>
        <w:t>.1问卷调查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点击问卷，新打开回答问卷页面，填写内容后，点击提交。跳转到问卷提交成功页面。关闭页面，返回到学生首页。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4150" cy="2463165"/>
            <wp:effectExtent l="0" t="0" r="6350" b="635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86990"/>
            <wp:effectExtent l="0" t="0" r="3810" b="3810"/>
            <wp:docPr id="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非匿名的问卷回答之后不在学生首页显示，匿名问卷不限制提交次数，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</w:t>
      </w:r>
      <w:r>
        <w:rPr>
          <w:rFonts w:hint="eastAsia" w:ascii="宋体" w:hAnsi="宋体" w:eastAsia="宋体" w:cs="宋体"/>
          <w:sz w:val="24"/>
          <w:szCs w:val="24"/>
        </w:rPr>
        <w:t>多次提交。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点击查看全部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点击查看全部跳转到问卷调查表格展示页面。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1610" cy="2088515"/>
            <wp:effectExtent l="0" t="0" r="8890" b="6985"/>
            <wp:docPr id="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点击状态为以完成的问卷，打开查看问卷页面，显示回答内容。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73020"/>
            <wp:effectExtent l="0" t="0" r="3810" b="5080"/>
            <wp:docPr id="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点击状态为未完成的问卷，打开一个回答问卷页面，填写内容点击提交，提交成功，跳转到提交成功的提示页面。关闭页面，返回到学生首页的问卷列表页面，并更新问卷状态。</w:t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564765"/>
            <wp:effectExtent l="0" t="0" r="3810" b="635"/>
            <wp:docPr id="5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点击学期下拉框，切换学期，展示这个学期的问卷数据。非当前学期，问卷是不能填写。</w:t>
      </w:r>
    </w:p>
    <w:p>
      <w:pPr>
        <w:snapToGrid w:val="0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1755775"/>
            <wp:effectExtent l="0" t="0" r="3810" b="9525"/>
            <wp:docPr id="5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ind w:left="0" w:leftChars="0" w:firstLine="0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移动端：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移动端输入移动端登录网址后（网址可看文档前面），在登录页面输入账号密码（同电脑端，账号密码一致），便可看到当前需要进行的信息员反馈任务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4314190" cy="3665855"/>
            <wp:effectExtent l="0" t="0" r="381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14190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点击任务提示可跳转到信息员页面</w:t>
      </w:r>
    </w:p>
    <w:p>
      <w:pPr>
        <w:snapToGrid w:val="0"/>
      </w:pPr>
      <w:r>
        <w:drawing>
          <wp:inline distT="0" distB="0" distL="114300" distR="114300">
            <wp:extent cx="4377690" cy="3682365"/>
            <wp:effectExtent l="0" t="0" r="381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7769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点击相应任务，进入问题反馈页面，选择反馈类别</w:t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注：反馈类别分为课堂意见反馈和对教务方面的意见和建议</w:t>
      </w:r>
    </w:p>
    <w:p>
      <w:pPr>
        <w:pStyle w:val="2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课堂意见反馈是针对课堂教学效果方面的信息反馈，选择手动输入课程，填写相应的课程信息，按指标进行反馈内容的填写，可上传文件，完成后保存</w:t>
      </w:r>
    </w:p>
    <w:p>
      <w:pPr>
        <w:pStyle w:val="2"/>
        <w:ind w:left="0" w:leftChars="0" w:firstLine="0" w:firstLineChars="0"/>
        <w:rPr>
          <w:rFonts w:hint="default" w:eastAsia="宋体"/>
          <w:lang w:val="en-US" w:eastAsia="zh-CN"/>
        </w:rPr>
      </w:pP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2682240" cy="3393440"/>
            <wp:effectExtent l="0" t="0" r="10160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726055" cy="3388360"/>
            <wp:effectExtent l="0" t="0" r="4445" b="254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338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对教务方面的意见和建议：</w:t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对教务方面的意见和建议反馈重点为教学基础设施相关，可根据问题反馈给不同的部门</w:t>
      </w:r>
    </w:p>
    <w:p>
      <w:r>
        <w:drawing>
          <wp:inline distT="0" distB="0" distL="114300" distR="114300">
            <wp:extent cx="3340100" cy="4146550"/>
            <wp:effectExtent l="0" t="0" r="0" b="635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3403600" cy="4076700"/>
            <wp:effectExtent l="0" t="0" r="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rFonts w:hint="eastAsia" w:eastAsia="宋体"/>
          <w:b/>
          <w:bCs/>
          <w:sz w:val="24"/>
          <w:szCs w:val="24"/>
          <w:lang w:val="en-US" w:eastAsia="zh-CN"/>
        </w:rPr>
        <w:t>问卷：</w:t>
      </w:r>
    </w:p>
    <w:p>
      <w:pPr>
        <w:pStyle w:val="2"/>
        <w:ind w:left="0" w:leftChars="0"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在移动端首页点击“我的问卷”，进入当前问卷任务页面（可点击右上角学期进行切换查看历史），点击相应的问卷任务，进行问卷填写，填写完毕后点击右上角保存进行提交</w:t>
      </w:r>
    </w:p>
    <w:p>
      <w:pPr>
        <w:pStyle w:val="2"/>
        <w:ind w:left="0" w:leftChars="0" w:firstLine="0" w:firstLine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注：问卷类型为匿名提交会显示选填问卷，不限制提交次数。问卷类型为非匿名提交会显示必填问卷，只可提交一次。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2463800" cy="3045460"/>
            <wp:effectExtent l="0" t="0" r="0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68245" cy="3032125"/>
            <wp:effectExtent l="0" t="0" r="8255" b="317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2479040" cy="2959100"/>
            <wp:effectExtent l="0" t="0" r="10160" b="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82850" cy="2968625"/>
            <wp:effectExtent l="0" t="0" r="6350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3346450" cy="4076700"/>
            <wp:effectExtent l="0" t="0" r="6350" b="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</w:p>
    <w:p/>
    <w:p>
      <w:pPr>
        <w:pStyle w:val="3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9" w:name="_Toc23702"/>
      <w:r>
        <w:rPr>
          <w:rFonts w:hint="eastAsia" w:ascii="黑体" w:hAnsi="黑体" w:eastAsia="黑体" w:cs="黑体"/>
          <w:b w:val="0"/>
          <w:bCs w:val="0"/>
          <w:kern w:val="2"/>
          <w:sz w:val="40"/>
          <w:szCs w:val="40"/>
        </w:rPr>
        <w:t>4 常见操作问题</w:t>
      </w:r>
      <w:bookmarkEnd w:id="9"/>
    </w:p>
    <w:p>
      <w:r>
        <w:rPr>
          <w:rFonts w:hint="eastAsia"/>
          <w:i/>
          <w:iCs/>
          <w:color w:val="BFBFBF" w:themeColor="background1" w:themeShade="BF"/>
          <w:lang w:val="zh-CN"/>
        </w:rPr>
        <w:t>暂无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t>260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napToGrid w:val="0"/>
                              <w:sz w:val="21"/>
                              <w:szCs w:val="21"/>
                            </w:rPr>
                            <w:t>261</w:t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napToGrid w:val="0"/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separate"/>
                    </w:r>
                    <w:r>
                      <w:t>260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napToGrid w:val="0"/>
                        <w:sz w:val="21"/>
                        <w:szCs w:val="21"/>
                      </w:rPr>
                      <w:t>261</w:t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/>
                        <w:snapToGrid w:val="0"/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上海商鼎软件科技有限公司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5E9D79"/>
    <w:multiLevelType w:val="singleLevel"/>
    <w:tmpl w:val="6D5E9D7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1NTQ1MTlhOTE2MmI4MzdiY2I3NTM2YjhjNWM4MjQifQ=="/>
  </w:docVars>
  <w:rsids>
    <w:rsidRoot w:val="002E1DB9"/>
    <w:rsid w:val="00051CBC"/>
    <w:rsid w:val="00064F71"/>
    <w:rsid w:val="000C7BF6"/>
    <w:rsid w:val="0014749F"/>
    <w:rsid w:val="001866E4"/>
    <w:rsid w:val="001935E7"/>
    <w:rsid w:val="00204F76"/>
    <w:rsid w:val="00284166"/>
    <w:rsid w:val="00286D06"/>
    <w:rsid w:val="002B58A2"/>
    <w:rsid w:val="002D582C"/>
    <w:rsid w:val="002E1DB9"/>
    <w:rsid w:val="002F57ED"/>
    <w:rsid w:val="00350B55"/>
    <w:rsid w:val="00436EA6"/>
    <w:rsid w:val="00572A18"/>
    <w:rsid w:val="005E021C"/>
    <w:rsid w:val="00612351"/>
    <w:rsid w:val="006A708B"/>
    <w:rsid w:val="006B2B7C"/>
    <w:rsid w:val="006F1FA4"/>
    <w:rsid w:val="00722928"/>
    <w:rsid w:val="00783B44"/>
    <w:rsid w:val="007A1813"/>
    <w:rsid w:val="007F3F91"/>
    <w:rsid w:val="00813C9A"/>
    <w:rsid w:val="0084484A"/>
    <w:rsid w:val="00896C31"/>
    <w:rsid w:val="008F5D26"/>
    <w:rsid w:val="0097131E"/>
    <w:rsid w:val="00A5043C"/>
    <w:rsid w:val="00B37AF5"/>
    <w:rsid w:val="00B46617"/>
    <w:rsid w:val="00BE266F"/>
    <w:rsid w:val="00CF31C4"/>
    <w:rsid w:val="00D02A5B"/>
    <w:rsid w:val="00D461D1"/>
    <w:rsid w:val="00D50085"/>
    <w:rsid w:val="00E16E95"/>
    <w:rsid w:val="00E401FF"/>
    <w:rsid w:val="00E504B8"/>
    <w:rsid w:val="00E80A8F"/>
    <w:rsid w:val="00EC7689"/>
    <w:rsid w:val="00F341AB"/>
    <w:rsid w:val="00F516F4"/>
    <w:rsid w:val="00F76708"/>
    <w:rsid w:val="00FA1D43"/>
    <w:rsid w:val="04EE57D8"/>
    <w:rsid w:val="08B51E3D"/>
    <w:rsid w:val="0C7B5CE3"/>
    <w:rsid w:val="0D3A09F0"/>
    <w:rsid w:val="0E1B2033"/>
    <w:rsid w:val="0F6B527E"/>
    <w:rsid w:val="108A4750"/>
    <w:rsid w:val="11F900C1"/>
    <w:rsid w:val="128551FE"/>
    <w:rsid w:val="143329EC"/>
    <w:rsid w:val="14741EC1"/>
    <w:rsid w:val="16F15F34"/>
    <w:rsid w:val="19B20B4D"/>
    <w:rsid w:val="1CD771E6"/>
    <w:rsid w:val="1EF163DB"/>
    <w:rsid w:val="2136724D"/>
    <w:rsid w:val="25E8116C"/>
    <w:rsid w:val="26597D6A"/>
    <w:rsid w:val="26710C95"/>
    <w:rsid w:val="2B2E607B"/>
    <w:rsid w:val="2CC754AA"/>
    <w:rsid w:val="2E505E11"/>
    <w:rsid w:val="2EB72CFA"/>
    <w:rsid w:val="2F455149"/>
    <w:rsid w:val="303F1C37"/>
    <w:rsid w:val="36B07B4C"/>
    <w:rsid w:val="36E96615"/>
    <w:rsid w:val="387B4990"/>
    <w:rsid w:val="3A3943E3"/>
    <w:rsid w:val="3A9300C8"/>
    <w:rsid w:val="3C582191"/>
    <w:rsid w:val="3F644846"/>
    <w:rsid w:val="42971312"/>
    <w:rsid w:val="43654580"/>
    <w:rsid w:val="43AD04A2"/>
    <w:rsid w:val="45BD268E"/>
    <w:rsid w:val="4FC94E2D"/>
    <w:rsid w:val="513C37FC"/>
    <w:rsid w:val="51486741"/>
    <w:rsid w:val="51BC4ED8"/>
    <w:rsid w:val="5AC61022"/>
    <w:rsid w:val="5B637B4E"/>
    <w:rsid w:val="5D4C25D6"/>
    <w:rsid w:val="5DF37F0F"/>
    <w:rsid w:val="5E5B6B7A"/>
    <w:rsid w:val="609D0493"/>
    <w:rsid w:val="61186D8B"/>
    <w:rsid w:val="617B090A"/>
    <w:rsid w:val="678E7A6D"/>
    <w:rsid w:val="696936DE"/>
    <w:rsid w:val="6A1862EE"/>
    <w:rsid w:val="6ECF6A48"/>
    <w:rsid w:val="7002662D"/>
    <w:rsid w:val="70C0359A"/>
    <w:rsid w:val="71DD572F"/>
    <w:rsid w:val="725F7A2D"/>
    <w:rsid w:val="76C9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6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1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9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  <w:rPr>
      <w:rFonts w:ascii="Times New Roman" w:hAnsi="Times New Roman" w:eastAsia="Times New Roman"/>
      <w:kern w:val="0"/>
      <w:sz w:val="20"/>
      <w:szCs w:val="21"/>
    </w:rPr>
  </w:style>
  <w:style w:type="paragraph" w:styleId="7">
    <w:name w:val="Normal Indent"/>
    <w:basedOn w:val="1"/>
    <w:next w:val="8"/>
    <w:autoRedefine/>
    <w:unhideWhenUsed/>
    <w:qFormat/>
    <w:uiPriority w:val="99"/>
    <w:pPr>
      <w:ind w:firstLine="420" w:firstLineChars="200"/>
    </w:pPr>
  </w:style>
  <w:style w:type="paragraph" w:styleId="8">
    <w:name w:val="toc 4"/>
    <w:basedOn w:val="1"/>
    <w:next w:val="1"/>
    <w:autoRedefine/>
    <w:semiHidden/>
    <w:unhideWhenUsed/>
    <w:qFormat/>
    <w:uiPriority w:val="39"/>
    <w:pPr>
      <w:ind w:left="1260" w:leftChars="600"/>
    </w:pPr>
  </w:style>
  <w:style w:type="paragraph" w:styleId="9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10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1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unhideWhenUsed/>
    <w:qFormat/>
    <w:uiPriority w:val="39"/>
  </w:style>
  <w:style w:type="paragraph" w:styleId="14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5">
    <w:name w:val="annotation subject"/>
    <w:basedOn w:val="9"/>
    <w:next w:val="9"/>
    <w:link w:val="28"/>
    <w:autoRedefine/>
    <w:semiHidden/>
    <w:unhideWhenUsed/>
    <w:qFormat/>
    <w:uiPriority w:val="99"/>
    <w:rPr>
      <w:b/>
      <w:bCs/>
    </w:rPr>
  </w:style>
  <w:style w:type="table" w:styleId="17">
    <w:name w:val="Table Grid"/>
    <w:basedOn w:val="1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标题 3 字符"/>
    <w:basedOn w:val="18"/>
    <w:link w:val="5"/>
    <w:autoRedefine/>
    <w:qFormat/>
    <w:uiPriority w:val="9"/>
    <w:rPr>
      <w:b/>
      <w:bCs/>
      <w:sz w:val="32"/>
      <w:szCs w:val="32"/>
    </w:rPr>
  </w:style>
  <w:style w:type="character" w:customStyle="1" w:styleId="22">
    <w:name w:val="页眉 字符"/>
    <w:basedOn w:val="18"/>
    <w:link w:val="12"/>
    <w:autoRedefine/>
    <w:qFormat/>
    <w:uiPriority w:val="99"/>
    <w:rPr>
      <w:sz w:val="18"/>
      <w:szCs w:val="18"/>
    </w:rPr>
  </w:style>
  <w:style w:type="character" w:customStyle="1" w:styleId="23">
    <w:name w:val="页脚 字符"/>
    <w:basedOn w:val="18"/>
    <w:link w:val="11"/>
    <w:autoRedefine/>
    <w:qFormat/>
    <w:uiPriority w:val="99"/>
    <w:rPr>
      <w:sz w:val="18"/>
      <w:szCs w:val="18"/>
    </w:rPr>
  </w:style>
  <w:style w:type="paragraph" w:customStyle="1" w:styleId="24">
    <w:name w:val="TOC 标题1"/>
    <w:basedOn w:val="3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黑体"/>
      <w:color w:val="365F90"/>
      <w:kern w:val="0"/>
      <w:sz w:val="28"/>
      <w:szCs w:val="28"/>
    </w:rPr>
  </w:style>
  <w:style w:type="character" w:customStyle="1" w:styleId="25">
    <w:name w:val="标题 1 字符"/>
    <w:basedOn w:val="18"/>
    <w:link w:val="3"/>
    <w:autoRedefine/>
    <w:qFormat/>
    <w:uiPriority w:val="9"/>
    <w:rPr>
      <w:b/>
      <w:bCs/>
      <w:kern w:val="44"/>
      <w:sz w:val="44"/>
      <w:szCs w:val="44"/>
    </w:rPr>
  </w:style>
  <w:style w:type="character" w:customStyle="1" w:styleId="26">
    <w:name w:val="标题 2 字符"/>
    <w:basedOn w:val="18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批注文字 字符"/>
    <w:basedOn w:val="18"/>
    <w:link w:val="9"/>
    <w:autoRedefine/>
    <w:semiHidden/>
    <w:qFormat/>
    <w:uiPriority w:val="99"/>
  </w:style>
  <w:style w:type="character" w:customStyle="1" w:styleId="28">
    <w:name w:val="批注主题 字符"/>
    <w:basedOn w:val="27"/>
    <w:link w:val="15"/>
    <w:autoRedefine/>
    <w:semiHidden/>
    <w:qFormat/>
    <w:uiPriority w:val="99"/>
    <w:rPr>
      <w:b/>
      <w:bCs/>
    </w:rPr>
  </w:style>
  <w:style w:type="character" w:customStyle="1" w:styleId="29">
    <w:name w:val="标题 4 字符"/>
    <w:basedOn w:val="18"/>
    <w:link w:val="6"/>
    <w:autoRedefine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0">
    <w:name w:val="TOC 标题2"/>
    <w:basedOn w:val="3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31">
    <w:name w:val="WPSOffice手动目录 1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2">
    <w:name w:val="WPSOffice手动目录 2"/>
    <w:autoRedefine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3">
    <w:name w:val="WPSOffice手动目录 3"/>
    <w:autoRedefine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5" Type="http://schemas.openxmlformats.org/officeDocument/2006/relationships/fontTable" Target="fontTable.xml"/><Relationship Id="rId54" Type="http://schemas.openxmlformats.org/officeDocument/2006/relationships/customXml" Target="../customXml/item2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139D48-3F24-483C-BBCE-DFBB1C88C6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2406</Words>
  <Characters>2554</Characters>
  <Lines>26</Lines>
  <Paragraphs>7</Paragraphs>
  <TotalTime>1</TotalTime>
  <ScaleCrop>false</ScaleCrop>
  <LinksUpToDate>false</LinksUpToDate>
  <CharactersWithSpaces>2611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2022-08-03T03:33:00Z</dcterms:created>
  <dc:creator>W. Xu</dc:creator>
  <cp:lastModifiedBy>WPS_1481508166</cp:lastModifiedBy>
  <dcterms:modified xsi:type="dcterms:W3CDTF">2024-02-28T01:04:51Z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CAFDA719DB59496DA34AA77024D119A2</vt:lpwstr>
  </property>
</Properties>
</file>