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514113">
      <w:pPr>
        <w:keepNext w:val="0"/>
        <w:keepLines w:val="0"/>
        <w:pageBreakBefore w:val="0"/>
        <w:widowControl w:val="0"/>
        <w:kinsoku/>
        <w:wordWrap/>
        <w:overflowPunct/>
        <w:topLinePunct w:val="0"/>
        <w:autoSpaceDE/>
        <w:autoSpaceDN/>
        <w:bidi w:val="0"/>
        <w:adjustRightInd/>
        <w:snapToGrid/>
        <w:spacing w:after="157" w:afterLines="50"/>
        <w:jc w:val="center"/>
        <w:textAlignment w:val="auto"/>
        <w:rPr>
          <w:rFonts w:hint="default" w:ascii="方正小标宋简体" w:hAnsi="方正小标宋简体" w:eastAsia="方正小标宋简体" w:cs="方正小标宋简体"/>
          <w:b/>
          <w:bCs/>
          <w:sz w:val="44"/>
          <w:szCs w:val="44"/>
          <w:lang w:val="en-US" w:eastAsia="zh-CN"/>
        </w:rPr>
      </w:pPr>
      <w:r>
        <w:rPr>
          <w:rFonts w:hint="eastAsia" w:ascii="方正小标宋简体" w:hAnsi="方正小标宋简体" w:eastAsia="方正小标宋简体" w:cs="方正小标宋简体"/>
          <w:b/>
          <w:bCs/>
          <w:sz w:val="44"/>
          <w:szCs w:val="44"/>
          <w:lang w:val="en-US" w:eastAsia="zh-CN"/>
        </w:rPr>
        <w:t>网络课程培训操作指南</w:t>
      </w:r>
    </w:p>
    <w:p w14:paraId="191286E7">
      <w:pPr>
        <w:ind w:firstLine="640" w:firstLineChars="200"/>
        <w:jc w:val="left"/>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一、登录平台</w:t>
      </w:r>
    </w:p>
    <w:p w14:paraId="71BCEFCF">
      <w:pPr>
        <w:ind w:firstLine="640" w:firstLineChars="200"/>
        <w:jc w:val="left"/>
        <w:rPr>
          <w:rFonts w:hint="eastAsia" w:ascii="仿宋_GB2312" w:hAnsi="仿宋_GB2312" w:eastAsia="仿宋_GB2312" w:cs="仿宋_GB2312"/>
          <w:sz w:val="32"/>
          <w:szCs w:val="32"/>
          <w:lang w:val="en-US" w:eastAsia="zh-Hans"/>
        </w:rPr>
      </w:pPr>
      <w:r>
        <w:rPr>
          <w:rFonts w:hint="eastAsia" w:ascii="仿宋_GB2312" w:hAnsi="仿宋_GB2312" w:eastAsia="仿宋_GB2312" w:cs="仿宋_GB2312"/>
          <w:sz w:val="32"/>
          <w:szCs w:val="32"/>
          <w:lang w:val="en-US" w:eastAsia="zh-CN"/>
        </w:rPr>
        <w:t>电脑端：登录山东体育学院教师发展中心平台（https://sdpeijf.mh.chaoxing.com/），点击【登录】按钮，首次登录时，在登录页面点击【新用户注册】，</w:t>
      </w:r>
      <w:r>
        <w:rPr>
          <w:rFonts w:hint="eastAsia" w:ascii="仿宋_GB2312" w:hAnsi="仿宋_GB2312" w:eastAsia="仿宋_GB2312" w:cs="仿宋_GB2312"/>
          <w:sz w:val="32"/>
          <w:szCs w:val="32"/>
          <w:lang w:val="en-US" w:eastAsia="zh-Hans"/>
        </w:rPr>
        <w:t>使用个人手机号实名制注册登录，按照提示设置密码，并绑定单位UC码</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color w:val="FF0000"/>
          <w:sz w:val="32"/>
          <w:szCs w:val="32"/>
          <w:lang w:val="en-US" w:eastAsia="zh-CN"/>
        </w:rPr>
        <w:t>单位UC码：2117</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val="en-US" w:eastAsia="zh-Hans"/>
        </w:rPr>
        <w:t>及教工号，登录成功之后点击个人头像处进行绑定信息确认。</w:t>
      </w:r>
    </w:p>
    <w:p w14:paraId="2F2C3FC4">
      <w:pPr>
        <w:ind w:firstLine="480" w:firstLineChars="200"/>
        <w:jc w:val="center"/>
        <w:rPr>
          <w:rFonts w:hint="eastAsia"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drawing>
          <wp:inline distT="0" distB="0" distL="114300" distR="114300">
            <wp:extent cx="5515610" cy="3565525"/>
            <wp:effectExtent l="9525" t="9525" r="12065" b="19050"/>
            <wp:docPr id="27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 name="图片 1"/>
                    <pic:cNvPicPr>
                      <a:picLocks noChangeAspect="1"/>
                    </pic:cNvPicPr>
                  </pic:nvPicPr>
                  <pic:blipFill>
                    <a:blip r:embed="rId4"/>
                    <a:stretch>
                      <a:fillRect/>
                    </a:stretch>
                  </pic:blipFill>
                  <pic:spPr>
                    <a:xfrm>
                      <a:off x="0" y="0"/>
                      <a:ext cx="5515610" cy="3565525"/>
                    </a:xfrm>
                    <a:prstGeom prst="rect">
                      <a:avLst/>
                    </a:prstGeom>
                    <a:noFill/>
                    <a:ln w="9525">
                      <a:solidFill>
                        <a:schemeClr val="tx1"/>
                      </a:solidFill>
                    </a:ln>
                  </pic:spPr>
                </pic:pic>
              </a:graphicData>
            </a:graphic>
          </wp:inline>
        </w:drawing>
      </w:r>
    </w:p>
    <w:p w14:paraId="20562566">
      <w:pPr>
        <w:ind w:firstLine="640" w:firstLineChars="200"/>
        <w:jc w:val="left"/>
        <w:rPr>
          <w:rFonts w:hint="eastAsia" w:ascii="黑体" w:hAnsi="黑体" w:eastAsia="黑体" w:cs="黑体"/>
          <w:b/>
          <w:bCs/>
          <w:sz w:val="32"/>
          <w:szCs w:val="32"/>
          <w:lang w:val="en-US" w:eastAsia="zh-CN"/>
        </w:rPr>
      </w:pPr>
      <w:r>
        <w:rPr>
          <w:rFonts w:hint="eastAsia" w:ascii="黑体" w:hAnsi="黑体" w:eastAsia="黑体" w:cs="黑体"/>
          <w:sz w:val="32"/>
          <w:szCs w:val="32"/>
          <w:lang w:val="en-US" w:eastAsia="zh-CN"/>
        </w:rPr>
        <w:t>二、</w:t>
      </w:r>
      <w:r>
        <w:rPr>
          <w:rFonts w:hint="eastAsia" w:ascii="黑体" w:hAnsi="黑体" w:eastAsia="黑体" w:cs="黑体"/>
          <w:b w:val="0"/>
          <w:bCs w:val="0"/>
          <w:sz w:val="32"/>
          <w:szCs w:val="32"/>
          <w:lang w:val="en-US" w:eastAsia="zh-CN"/>
        </w:rPr>
        <w:t>登录后点击</w:t>
      </w:r>
      <w:r>
        <w:rPr>
          <w:rFonts w:hint="eastAsia" w:ascii="黑体" w:hAnsi="黑体" w:eastAsia="黑体" w:cs="黑体"/>
          <w:b/>
          <w:bCs/>
          <w:sz w:val="32"/>
          <w:szCs w:val="32"/>
          <w:lang w:val="en-US" w:eastAsia="zh-CN"/>
        </w:rPr>
        <w:t>个人空间</w:t>
      </w:r>
    </w:p>
    <w:p w14:paraId="48E7EDF9">
      <w:pPr>
        <w:ind w:firstLine="420" w:firstLineChars="200"/>
        <w:jc w:val="center"/>
        <w:rPr>
          <w:rFonts w:hint="default" w:ascii="微软雅黑" w:hAnsi="微软雅黑" w:eastAsia="微软雅黑" w:cs="微软雅黑"/>
          <w:sz w:val="24"/>
          <w:szCs w:val="24"/>
          <w:lang w:val="en-US" w:eastAsia="zh-CN"/>
        </w:rPr>
      </w:pPr>
      <w:r>
        <w:drawing>
          <wp:inline distT="0" distB="0" distL="114300" distR="114300">
            <wp:extent cx="5526405" cy="2273935"/>
            <wp:effectExtent l="0" t="0" r="17145" b="1206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5"/>
                    <a:stretch>
                      <a:fillRect/>
                    </a:stretch>
                  </pic:blipFill>
                  <pic:spPr>
                    <a:xfrm>
                      <a:off x="0" y="0"/>
                      <a:ext cx="5526405" cy="2273935"/>
                    </a:xfrm>
                    <a:prstGeom prst="rect">
                      <a:avLst/>
                    </a:prstGeom>
                    <a:noFill/>
                    <a:ln>
                      <a:noFill/>
                    </a:ln>
                  </pic:spPr>
                </pic:pic>
              </a:graphicData>
            </a:graphic>
          </wp:inline>
        </w:drawing>
      </w:r>
    </w:p>
    <w:p w14:paraId="72BF8A8A">
      <w:pPr>
        <w:numPr>
          <w:ilvl w:val="0"/>
          <w:numId w:val="0"/>
        </w:numPr>
        <w:jc w:val="both"/>
      </w:pPr>
    </w:p>
    <w:p w14:paraId="6EE765FD">
      <w:pPr>
        <w:pStyle w:val="3"/>
        <w:keepNext w:val="0"/>
        <w:keepLines w:val="0"/>
        <w:pageBreakBefore w:val="0"/>
        <w:widowControl w:val="0"/>
        <w:numPr>
          <w:numId w:val="0"/>
        </w:numPr>
        <w:kinsoku/>
        <w:wordWrap/>
        <w:overflowPunct/>
        <w:topLinePunct w:val="0"/>
        <w:autoSpaceDE/>
        <w:autoSpaceDN/>
        <w:bidi w:val="0"/>
        <w:adjustRightInd/>
        <w:snapToGrid/>
        <w:spacing w:line="360" w:lineRule="auto"/>
        <w:ind w:firstLine="640" w:firstLineChars="200"/>
        <w:textAlignment w:val="auto"/>
        <w:rPr>
          <w:rFonts w:hint="eastAsia" w:ascii="黑体" w:hAnsi="黑体" w:eastAsia="黑体" w:cs="黑体"/>
          <w:color w:val="000000"/>
          <w:kern w:val="0"/>
          <w:sz w:val="32"/>
          <w:szCs w:val="32"/>
          <w:highlight w:val="none"/>
          <w:lang w:val="en-US" w:eastAsia="zh-CN" w:bidi="ar"/>
        </w:rPr>
      </w:pPr>
      <w:r>
        <w:rPr>
          <w:rFonts w:hint="eastAsia" w:ascii="黑体" w:hAnsi="黑体" w:eastAsia="黑体" w:cs="黑体"/>
          <w:color w:val="000000"/>
          <w:kern w:val="0"/>
          <w:sz w:val="32"/>
          <w:szCs w:val="32"/>
          <w:highlight w:val="none"/>
          <w:lang w:val="en-US" w:eastAsia="zh-CN" w:bidi="ar"/>
        </w:rPr>
        <w:t>三、进入“</w:t>
      </w:r>
      <w:r>
        <w:rPr>
          <w:rFonts w:hint="eastAsia" w:ascii="黑体" w:hAnsi="黑体" w:eastAsia="黑体" w:cs="黑体"/>
          <w:b/>
          <w:bCs/>
          <w:color w:val="000000"/>
          <w:kern w:val="0"/>
          <w:sz w:val="32"/>
          <w:szCs w:val="32"/>
          <w:highlight w:val="none"/>
          <w:lang w:val="en-US" w:eastAsia="zh-CN" w:bidi="ar"/>
        </w:rPr>
        <w:t>应用中心</w:t>
      </w:r>
      <w:r>
        <w:rPr>
          <w:rFonts w:hint="eastAsia" w:ascii="黑体" w:hAnsi="黑体" w:eastAsia="黑体" w:cs="黑体"/>
          <w:color w:val="000000"/>
          <w:kern w:val="0"/>
          <w:sz w:val="32"/>
          <w:szCs w:val="32"/>
          <w:highlight w:val="none"/>
          <w:lang w:val="en-US" w:eastAsia="zh-CN" w:bidi="ar"/>
        </w:rPr>
        <w:t>”</w:t>
      </w:r>
    </w:p>
    <w:p w14:paraId="7F937697">
      <w:pPr>
        <w:pStyle w:val="3"/>
        <w:keepNext w:val="0"/>
        <w:keepLines w:val="0"/>
        <w:pageBreakBefore w:val="0"/>
        <w:widowControl w:val="0"/>
        <w:numPr>
          <w:numId w:val="0"/>
        </w:numPr>
        <w:kinsoku/>
        <w:wordWrap/>
        <w:overflowPunct/>
        <w:topLinePunct w:val="0"/>
        <w:autoSpaceDE/>
        <w:autoSpaceDN/>
        <w:bidi w:val="0"/>
        <w:adjustRightInd/>
        <w:snapToGrid/>
        <w:spacing w:line="360" w:lineRule="auto"/>
        <w:jc w:val="center"/>
        <w:textAlignment w:val="auto"/>
        <w:rPr>
          <w:rFonts w:hint="default" w:ascii="仿宋_GB2312" w:hAnsi="仿宋_GB2312" w:eastAsia="仿宋_GB2312" w:cs="仿宋_GB2312"/>
          <w:color w:val="000000"/>
          <w:kern w:val="0"/>
          <w:sz w:val="32"/>
          <w:szCs w:val="32"/>
          <w:highlight w:val="yellow"/>
          <w:lang w:val="en-US" w:eastAsia="zh-CN" w:bidi="ar"/>
        </w:rPr>
      </w:pPr>
      <w:r>
        <w:drawing>
          <wp:inline distT="0" distB="0" distL="114300" distR="114300">
            <wp:extent cx="5322570" cy="2720340"/>
            <wp:effectExtent l="0" t="0" r="11430" b="381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6"/>
                    <a:stretch>
                      <a:fillRect/>
                    </a:stretch>
                  </pic:blipFill>
                  <pic:spPr>
                    <a:xfrm>
                      <a:off x="0" y="0"/>
                      <a:ext cx="5322570" cy="2720340"/>
                    </a:xfrm>
                    <a:prstGeom prst="rect">
                      <a:avLst/>
                    </a:prstGeom>
                    <a:noFill/>
                    <a:ln>
                      <a:noFill/>
                    </a:ln>
                  </pic:spPr>
                </pic:pic>
              </a:graphicData>
            </a:graphic>
          </wp:inline>
        </w:drawing>
      </w:r>
    </w:p>
    <w:p w14:paraId="5DFF5818">
      <w:pPr>
        <w:pStyle w:val="3"/>
        <w:keepNext w:val="0"/>
        <w:keepLines w:val="0"/>
        <w:pageBreakBefore w:val="0"/>
        <w:widowControl w:val="0"/>
        <w:numPr>
          <w:numId w:val="0"/>
        </w:numPr>
        <w:kinsoku/>
        <w:wordWrap/>
        <w:overflowPunct/>
        <w:topLinePunct w:val="0"/>
        <w:autoSpaceDE/>
        <w:autoSpaceDN/>
        <w:bidi w:val="0"/>
        <w:adjustRightInd/>
        <w:snapToGrid/>
        <w:spacing w:line="360" w:lineRule="auto"/>
        <w:textAlignment w:val="auto"/>
        <w:rPr>
          <w:rFonts w:hint="default" w:ascii="仿宋_GB2312" w:hAnsi="仿宋_GB2312" w:eastAsia="仿宋_GB2312" w:cs="仿宋_GB2312"/>
          <w:color w:val="000000"/>
          <w:kern w:val="0"/>
          <w:sz w:val="32"/>
          <w:szCs w:val="32"/>
          <w:highlight w:val="yellow"/>
          <w:lang w:val="en-US" w:eastAsia="zh-CN" w:bidi="ar"/>
        </w:rPr>
      </w:pPr>
    </w:p>
    <w:p w14:paraId="11547978">
      <w:pPr>
        <w:pStyle w:val="3"/>
        <w:keepNext w:val="0"/>
        <w:keepLines w:val="0"/>
        <w:pageBreakBefore w:val="0"/>
        <w:widowControl w:val="0"/>
        <w:numPr>
          <w:ilvl w:val="0"/>
          <w:numId w:val="1"/>
        </w:numPr>
        <w:kinsoku/>
        <w:wordWrap/>
        <w:overflowPunct/>
        <w:topLinePunct w:val="0"/>
        <w:autoSpaceDE/>
        <w:autoSpaceDN/>
        <w:bidi w:val="0"/>
        <w:adjustRightInd/>
        <w:snapToGrid/>
        <w:spacing w:line="360" w:lineRule="auto"/>
        <w:textAlignment w:val="auto"/>
        <w:rPr>
          <w:rFonts w:hint="eastAsia" w:ascii="黑体" w:hAnsi="黑体" w:eastAsia="黑体" w:cs="黑体"/>
          <w:b/>
          <w:bCs/>
          <w:color w:val="000000"/>
          <w:kern w:val="0"/>
          <w:sz w:val="32"/>
          <w:szCs w:val="32"/>
          <w:highlight w:val="none"/>
          <w:lang w:val="en-US" w:eastAsia="zh-CN" w:bidi="ar"/>
        </w:rPr>
      </w:pPr>
      <w:r>
        <w:rPr>
          <w:rFonts w:hint="eastAsia" w:ascii="黑体" w:hAnsi="黑体" w:eastAsia="黑体" w:cs="黑体"/>
          <w:color w:val="000000"/>
          <w:kern w:val="0"/>
          <w:sz w:val="32"/>
          <w:szCs w:val="32"/>
          <w:highlight w:val="none"/>
          <w:lang w:val="en-US" w:eastAsia="zh-CN" w:bidi="ar"/>
        </w:rPr>
        <w:t>点击</w:t>
      </w:r>
      <w:r>
        <w:rPr>
          <w:rFonts w:hint="eastAsia" w:ascii="黑体" w:hAnsi="黑体" w:eastAsia="黑体" w:cs="黑体"/>
          <w:b/>
          <w:bCs/>
          <w:color w:val="000000"/>
          <w:kern w:val="0"/>
          <w:sz w:val="32"/>
          <w:szCs w:val="32"/>
          <w:highlight w:val="none"/>
          <w:lang w:val="en-US" w:eastAsia="zh-CN" w:bidi="ar"/>
        </w:rPr>
        <w:t>我的研修</w:t>
      </w:r>
    </w:p>
    <w:p w14:paraId="0750E988">
      <w:pPr>
        <w:pStyle w:val="3"/>
        <w:keepNext w:val="0"/>
        <w:keepLines w:val="0"/>
        <w:pageBreakBefore w:val="0"/>
        <w:widowControl w:val="0"/>
        <w:numPr>
          <w:numId w:val="0"/>
        </w:numPr>
        <w:kinsoku/>
        <w:wordWrap/>
        <w:overflowPunct/>
        <w:topLinePunct w:val="0"/>
        <w:autoSpaceDE/>
        <w:autoSpaceDN/>
        <w:bidi w:val="0"/>
        <w:adjustRightInd/>
        <w:snapToGrid/>
        <w:spacing w:line="360" w:lineRule="auto"/>
        <w:jc w:val="center"/>
        <w:textAlignment w:val="auto"/>
        <w:rPr>
          <w:rFonts w:hint="default" w:ascii="仿宋_GB2312" w:hAnsi="仿宋_GB2312" w:eastAsia="仿宋_GB2312" w:cs="仿宋_GB2312"/>
          <w:color w:val="000000"/>
          <w:kern w:val="0"/>
          <w:sz w:val="32"/>
          <w:szCs w:val="32"/>
          <w:highlight w:val="yellow"/>
          <w:lang w:val="en-US" w:eastAsia="zh-CN" w:bidi="ar"/>
        </w:rPr>
      </w:pPr>
      <w:r>
        <w:drawing>
          <wp:inline distT="0" distB="0" distL="114300" distR="114300">
            <wp:extent cx="5511165" cy="3117215"/>
            <wp:effectExtent l="0" t="0" r="13335" b="698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7"/>
                    <a:stretch>
                      <a:fillRect/>
                    </a:stretch>
                  </pic:blipFill>
                  <pic:spPr>
                    <a:xfrm>
                      <a:off x="0" y="0"/>
                      <a:ext cx="5511165" cy="3117215"/>
                    </a:xfrm>
                    <a:prstGeom prst="rect">
                      <a:avLst/>
                    </a:prstGeom>
                    <a:noFill/>
                    <a:ln>
                      <a:noFill/>
                    </a:ln>
                  </pic:spPr>
                </pic:pic>
              </a:graphicData>
            </a:graphic>
          </wp:inline>
        </w:drawing>
      </w:r>
    </w:p>
    <w:p w14:paraId="4F3E857B">
      <w:pPr>
        <w:pStyle w:val="3"/>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720" w:firstLineChars="0"/>
        <w:textAlignment w:val="auto"/>
        <w:rPr>
          <w:rFonts w:hint="eastAsia" w:ascii="黑体" w:hAnsi="黑体" w:eastAsia="黑体" w:cs="黑体"/>
          <w:color w:val="000000"/>
          <w:kern w:val="0"/>
          <w:sz w:val="32"/>
          <w:szCs w:val="32"/>
          <w:highlight w:val="none"/>
          <w:lang w:val="en-US" w:eastAsia="zh-CN" w:bidi="ar"/>
        </w:rPr>
      </w:pPr>
      <w:r>
        <w:rPr>
          <w:rFonts w:hint="eastAsia" w:ascii="黑体" w:hAnsi="黑体" w:eastAsia="黑体" w:cs="黑体"/>
          <w:b/>
          <w:bCs/>
          <w:color w:val="000000"/>
          <w:kern w:val="0"/>
          <w:sz w:val="32"/>
          <w:szCs w:val="32"/>
          <w:highlight w:val="none"/>
          <w:lang w:val="en-US" w:eastAsia="zh-CN" w:bidi="ar"/>
        </w:rPr>
        <w:t>点击“2024-2025学年第二学期教师教育教学能力提升网络课程培训”</w:t>
      </w:r>
      <w:r>
        <w:rPr>
          <w:rFonts w:hint="eastAsia" w:ascii="黑体" w:hAnsi="黑体" w:eastAsia="黑体" w:cs="黑体"/>
          <w:color w:val="000000"/>
          <w:kern w:val="0"/>
          <w:sz w:val="32"/>
          <w:szCs w:val="32"/>
          <w:highlight w:val="none"/>
          <w:lang w:val="en-US" w:eastAsia="zh-CN" w:bidi="ar"/>
        </w:rPr>
        <w:t>进行学习</w:t>
      </w:r>
    </w:p>
    <w:p w14:paraId="4F47B8C7">
      <w:pPr>
        <w:pStyle w:val="3"/>
        <w:keepNext w:val="0"/>
        <w:keepLines w:val="0"/>
        <w:pageBreakBefore w:val="0"/>
        <w:widowControl w:val="0"/>
        <w:numPr>
          <w:numId w:val="0"/>
        </w:numPr>
        <w:kinsoku/>
        <w:wordWrap/>
        <w:overflowPunct/>
        <w:topLinePunct w:val="0"/>
        <w:autoSpaceDE/>
        <w:autoSpaceDN/>
        <w:bidi w:val="0"/>
        <w:adjustRightInd/>
        <w:snapToGrid/>
        <w:spacing w:line="360" w:lineRule="auto"/>
        <w:ind w:left="720" w:leftChars="0"/>
        <w:textAlignment w:val="auto"/>
        <w:rPr>
          <w:rFonts w:hint="default" w:ascii="仿宋_GB2312" w:hAnsi="仿宋_GB2312" w:eastAsia="仿宋_GB2312" w:cs="仿宋_GB2312"/>
          <w:color w:val="000000"/>
          <w:kern w:val="0"/>
          <w:sz w:val="32"/>
          <w:szCs w:val="32"/>
          <w:highlight w:val="yellow"/>
          <w:lang w:val="en-US" w:eastAsia="zh-CN" w:bidi="ar"/>
        </w:rPr>
      </w:pPr>
      <w:r>
        <w:drawing>
          <wp:inline distT="0" distB="0" distL="114300" distR="114300">
            <wp:extent cx="5670550" cy="2787650"/>
            <wp:effectExtent l="0" t="0" r="6350" b="1270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8"/>
                    <a:stretch>
                      <a:fillRect/>
                    </a:stretch>
                  </pic:blipFill>
                  <pic:spPr>
                    <a:xfrm>
                      <a:off x="0" y="0"/>
                      <a:ext cx="5670550" cy="2787650"/>
                    </a:xfrm>
                    <a:prstGeom prst="rect">
                      <a:avLst/>
                    </a:prstGeom>
                    <a:noFill/>
                    <a:ln>
                      <a:noFill/>
                    </a:ln>
                  </pic:spPr>
                </pic:pic>
              </a:graphicData>
            </a:graphic>
          </wp:inline>
        </w:drawing>
      </w:r>
    </w:p>
    <w:p w14:paraId="5B51E7B0">
      <w:pPr>
        <w:pStyle w:val="3"/>
        <w:keepNext w:val="0"/>
        <w:keepLines w:val="0"/>
        <w:pageBreakBefore w:val="0"/>
        <w:widowControl w:val="0"/>
        <w:numPr>
          <w:numId w:val="0"/>
        </w:numPr>
        <w:kinsoku/>
        <w:wordWrap/>
        <w:overflowPunct/>
        <w:topLinePunct w:val="0"/>
        <w:autoSpaceDE/>
        <w:autoSpaceDN/>
        <w:bidi w:val="0"/>
        <w:adjustRightInd/>
        <w:snapToGrid/>
        <w:spacing w:line="360" w:lineRule="auto"/>
        <w:ind w:firstLine="643" w:firstLineChars="200"/>
        <w:textAlignment w:val="auto"/>
        <w:rPr>
          <w:rFonts w:hint="default" w:ascii="仿宋_GB2312" w:hAnsi="仿宋_GB2312" w:eastAsia="仿宋_GB2312" w:cs="仿宋_GB2312"/>
          <w:color w:val="000000"/>
          <w:kern w:val="0"/>
          <w:sz w:val="32"/>
          <w:szCs w:val="32"/>
          <w:highlight w:val="yellow"/>
          <w:lang w:val="en-US" w:eastAsia="zh-CN" w:bidi="ar"/>
        </w:rPr>
      </w:pPr>
      <w:r>
        <w:rPr>
          <w:rFonts w:hint="eastAsia" w:ascii="黑体" w:hAnsi="黑体" w:eastAsia="黑体" w:cs="黑体"/>
          <w:b/>
          <w:bCs/>
          <w:color w:val="000000"/>
          <w:kern w:val="0"/>
          <w:sz w:val="32"/>
          <w:szCs w:val="32"/>
          <w:highlight w:val="none"/>
          <w:lang w:val="en-US" w:eastAsia="zh-CN" w:bidi="ar"/>
        </w:rPr>
        <w:t>六、</w:t>
      </w:r>
      <w:r>
        <w:rPr>
          <w:rFonts w:hint="eastAsia" w:ascii="黑体" w:hAnsi="黑体" w:eastAsia="黑体" w:cs="黑体"/>
          <w:color w:val="000000"/>
          <w:kern w:val="0"/>
          <w:sz w:val="32"/>
          <w:szCs w:val="32"/>
          <w:highlight w:val="none"/>
          <w:lang w:val="en-US" w:eastAsia="zh-CN" w:bidi="ar"/>
        </w:rPr>
        <w:t>或登录手</w:t>
      </w:r>
      <w:r>
        <w:rPr>
          <w:rFonts w:hint="eastAsia" w:ascii="黑体" w:hAnsi="黑体" w:eastAsia="黑体" w:cs="黑体"/>
          <w:b/>
          <w:bCs/>
          <w:color w:val="000000"/>
          <w:kern w:val="0"/>
          <w:sz w:val="32"/>
          <w:szCs w:val="32"/>
          <w:highlight w:val="none"/>
          <w:lang w:val="en-US" w:eastAsia="zh-CN" w:bidi="ar"/>
        </w:rPr>
        <w:t>机端超星</w:t>
      </w:r>
      <w:bookmarkStart w:id="0" w:name="_GoBack"/>
      <w:bookmarkEnd w:id="0"/>
      <w:r>
        <w:rPr>
          <w:rFonts w:hint="eastAsia" w:ascii="黑体" w:hAnsi="黑体" w:eastAsia="黑体" w:cs="黑体"/>
          <w:b/>
          <w:bCs/>
          <w:color w:val="000000"/>
          <w:kern w:val="0"/>
          <w:sz w:val="32"/>
          <w:szCs w:val="32"/>
          <w:highlight w:val="none"/>
          <w:lang w:val="en-US" w:eastAsia="zh-CN" w:bidi="ar"/>
        </w:rPr>
        <w:t>“学习通”</w:t>
      </w:r>
      <w:r>
        <w:rPr>
          <w:rFonts w:hint="eastAsia" w:ascii="黑体" w:hAnsi="黑体" w:eastAsia="黑体" w:cs="黑体"/>
          <w:color w:val="000000"/>
          <w:kern w:val="0"/>
          <w:sz w:val="32"/>
          <w:szCs w:val="32"/>
          <w:highlight w:val="none"/>
          <w:lang w:val="en-US" w:eastAsia="zh-CN" w:bidi="ar"/>
        </w:rPr>
        <w:t>，选择“我的研修”选择2024-2025学年第二学期教师教育教学能力提升网络课程培训的四个模块进行学习。</w:t>
      </w:r>
    </w:p>
    <w:p w14:paraId="7935085C">
      <w:pPr>
        <w:pStyle w:val="3"/>
        <w:keepNext w:val="0"/>
        <w:keepLines w:val="0"/>
        <w:pageBreakBefore w:val="0"/>
        <w:widowControl w:val="0"/>
        <w:numPr>
          <w:numId w:val="0"/>
        </w:numPr>
        <w:kinsoku/>
        <w:wordWrap/>
        <w:overflowPunct/>
        <w:topLinePunct w:val="0"/>
        <w:autoSpaceDE/>
        <w:autoSpaceDN/>
        <w:bidi w:val="0"/>
        <w:adjustRightInd/>
        <w:snapToGrid/>
        <w:spacing w:line="360" w:lineRule="auto"/>
        <w:ind w:left="720" w:leftChars="0"/>
        <w:textAlignment w:val="auto"/>
        <w:rPr>
          <w:rFonts w:hint="default" w:ascii="仿宋_GB2312" w:hAnsi="仿宋_GB2312" w:eastAsia="仿宋_GB2312" w:cs="仿宋_GB2312"/>
          <w:color w:val="000000"/>
          <w:kern w:val="0"/>
          <w:sz w:val="32"/>
          <w:szCs w:val="32"/>
          <w:highlight w:val="yellow"/>
          <w:lang w:val="en-US" w:eastAsia="zh-CN" w:bidi="ar"/>
        </w:rPr>
      </w:pPr>
      <w:r>
        <w:drawing>
          <wp:inline distT="0" distB="0" distL="114300" distR="114300">
            <wp:extent cx="3094355" cy="4572000"/>
            <wp:effectExtent l="0" t="0" r="10795"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9"/>
                    <a:stretch>
                      <a:fillRect/>
                    </a:stretch>
                  </pic:blipFill>
                  <pic:spPr>
                    <a:xfrm>
                      <a:off x="0" y="0"/>
                      <a:ext cx="3094355" cy="4572000"/>
                    </a:xfrm>
                    <a:prstGeom prst="rect">
                      <a:avLst/>
                    </a:prstGeom>
                    <a:noFill/>
                    <a:ln>
                      <a:noFill/>
                    </a:ln>
                  </pic:spPr>
                </pic:pic>
              </a:graphicData>
            </a:graphic>
          </wp:inline>
        </w:drawing>
      </w:r>
      <w:r>
        <w:drawing>
          <wp:inline distT="0" distB="0" distL="114300" distR="114300">
            <wp:extent cx="2883535" cy="4620260"/>
            <wp:effectExtent l="0" t="0" r="12065" b="889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10"/>
                    <a:stretch>
                      <a:fillRect/>
                    </a:stretch>
                  </pic:blipFill>
                  <pic:spPr>
                    <a:xfrm>
                      <a:off x="0" y="0"/>
                      <a:ext cx="2883535" cy="4620260"/>
                    </a:xfrm>
                    <a:prstGeom prst="rect">
                      <a:avLst/>
                    </a:prstGeom>
                    <a:noFill/>
                    <a:ln>
                      <a:noFill/>
                    </a:ln>
                  </pic:spPr>
                </pic:pic>
              </a:graphicData>
            </a:graphic>
          </wp:inline>
        </w:drawing>
      </w:r>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28"/>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EBE5AED"/>
    <w:multiLevelType w:val="singleLevel"/>
    <w:tmpl w:val="EEBE5AED"/>
    <w:lvl w:ilvl="0" w:tentative="0">
      <w:start w:val="4"/>
      <w:numFmt w:val="chineseCounting"/>
      <w:suff w:val="nothing"/>
      <w:lvlText w:val="%1、"/>
      <w:lvlJc w:val="left"/>
      <w:rPr>
        <w:rFonts w:hint="eastAsia"/>
        <w:b/>
        <w:bC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E5NjMzNDgzNzE3MGQ2MzdkMWI0YTYwYTY2OGU1YmUifQ=="/>
  </w:docVars>
  <w:rsids>
    <w:rsidRoot w:val="5F8C655B"/>
    <w:rsid w:val="000B12E1"/>
    <w:rsid w:val="015367A3"/>
    <w:rsid w:val="01663EFD"/>
    <w:rsid w:val="03DA5957"/>
    <w:rsid w:val="060B4854"/>
    <w:rsid w:val="073772BD"/>
    <w:rsid w:val="0FF65C12"/>
    <w:rsid w:val="22E65992"/>
    <w:rsid w:val="2411020E"/>
    <w:rsid w:val="24833D88"/>
    <w:rsid w:val="24E94533"/>
    <w:rsid w:val="26AA7CF2"/>
    <w:rsid w:val="281178FD"/>
    <w:rsid w:val="2A247DBB"/>
    <w:rsid w:val="2C55425C"/>
    <w:rsid w:val="2EA64A68"/>
    <w:rsid w:val="30962DB9"/>
    <w:rsid w:val="30C83CF8"/>
    <w:rsid w:val="33DD4FA2"/>
    <w:rsid w:val="35245113"/>
    <w:rsid w:val="36517E09"/>
    <w:rsid w:val="38A521A6"/>
    <w:rsid w:val="3AB52153"/>
    <w:rsid w:val="3EE871B2"/>
    <w:rsid w:val="440F523B"/>
    <w:rsid w:val="45426E72"/>
    <w:rsid w:val="48C04CFB"/>
    <w:rsid w:val="4D5A39B0"/>
    <w:rsid w:val="4E6B0820"/>
    <w:rsid w:val="53AC697D"/>
    <w:rsid w:val="584D3105"/>
    <w:rsid w:val="59030A18"/>
    <w:rsid w:val="593E5EF4"/>
    <w:rsid w:val="5A137381"/>
    <w:rsid w:val="5BF90CE8"/>
    <w:rsid w:val="5F8C655B"/>
    <w:rsid w:val="606414A7"/>
    <w:rsid w:val="62E450F3"/>
    <w:rsid w:val="63247D26"/>
    <w:rsid w:val="65827EB6"/>
    <w:rsid w:val="66A51AB4"/>
    <w:rsid w:val="68787BCD"/>
    <w:rsid w:val="6CC82BCA"/>
    <w:rsid w:val="6DBA324D"/>
    <w:rsid w:val="6E4B1808"/>
    <w:rsid w:val="75584146"/>
    <w:rsid w:val="77723FF3"/>
    <w:rsid w:val="787E64DE"/>
    <w:rsid w:val="78B56137"/>
    <w:rsid w:val="79AE491B"/>
    <w:rsid w:val="7E1C2D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1"/>
    <w:rPr>
      <w:szCs w:val="21"/>
    </w:rPr>
  </w:style>
  <w:style w:type="paragraph" w:styleId="3">
    <w:name w:val="Body Text Indent"/>
    <w:basedOn w:val="1"/>
    <w:unhideWhenUsed/>
    <w:qFormat/>
    <w:uiPriority w:val="99"/>
    <w:pPr>
      <w:ind w:firstLine="720"/>
    </w:pPr>
    <w:rPr>
      <w:rFonts w:ascii="宋体" w:eastAsia="等线"/>
      <w:sz w:val="28"/>
      <w:szCs w:val="21"/>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254</Words>
  <Characters>306</Characters>
  <Lines>0</Lines>
  <Paragraphs>0</Paragraphs>
  <TotalTime>9</TotalTime>
  <ScaleCrop>false</ScaleCrop>
  <LinksUpToDate>false</LinksUpToDate>
  <CharactersWithSpaces>306</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2019-10-11T01:39:00Z</dcterms:created>
  <dc:creator>简简单丹</dc:creator>
  <cp:lastModifiedBy>WPS_1481508166</cp:lastModifiedBy>
  <dcterms:modified xsi:type="dcterms:W3CDTF">2025-03-05T08:06:00Z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91CCFB84DA2E4375AE9B16E9A1C30815_13</vt:lpwstr>
  </property>
  <property fmtid="{D5CDD505-2E9C-101B-9397-08002B2CF9AE}" pid="4" name="KSOTemplateDocerSaveRecord">
    <vt:lpwstr>eyJoZGlkIjoiOGI1NTQ1MTlhOTE2MmI4MzdiY2I3NTM2YjhjNWM4MjQiLCJ1c2VySWQiOiIyNTYxNDY5MTcifQ==</vt:lpwstr>
  </property>
</Properties>
</file>